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 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8bis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   R4-2315704</w:t>
      </w:r>
      <w:bookmarkStart w:id="4" w:name="_GoBack"/>
      <w:bookmarkEnd w:id="4"/>
    </w:p>
    <w:bookmarkEnd w:id="2"/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ascii="Arial" w:hAnsi="Arial"/>
          <w:b/>
          <w:sz w:val="24"/>
          <w:highlight w:val="none"/>
          <w:lang w:val="pt-BR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Xiamen</w:t>
      </w:r>
      <w:r>
        <w:rPr>
          <w:rFonts w:hint="eastAsia" w:ascii="Arial" w:hAnsi="Arial" w:cs="Arial"/>
          <w:b/>
          <w:sz w:val="24"/>
          <w:szCs w:val="24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China</w:t>
      </w:r>
      <w:r>
        <w:rPr>
          <w:rFonts w:hint="eastAsia" w:ascii="Arial" w:hAnsi="Arial" w:cs="Arial"/>
          <w:b/>
          <w:sz w:val="24"/>
          <w:szCs w:val="24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Oct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9</w:t>
      </w:r>
      <w:r>
        <w:rPr>
          <w:rFonts w:hint="eastAsia" w:ascii="Arial" w:hAnsi="Arial" w:cs="Arial"/>
          <w:b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Oct 13</w:t>
      </w:r>
      <w:r>
        <w:rPr>
          <w:rFonts w:hint="eastAsia" w:ascii="Arial" w:hAnsi="Arial" w:cs="Arial"/>
          <w:b/>
          <w:sz w:val="24"/>
          <w:szCs w:val="24"/>
        </w:rPr>
        <w:t>, 2023</w:t>
      </w:r>
    </w:p>
    <w:p>
      <w:pPr>
        <w:pStyle w:val="14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Simulation results for NCR-MT demodulation requirements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5.28.6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>
      <w:pPr>
        <w:spacing w:before="120" w:after="120"/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/>
          <w:szCs w:val="22"/>
        </w:rPr>
        <w:t>During the last RAN4 meeting</w:t>
      </w:r>
      <w:r>
        <w:rPr>
          <w:rFonts w:hint="eastAsia"/>
          <w:szCs w:val="22"/>
          <w:lang w:val="en-US" w:eastAsia="zh-CN"/>
        </w:rPr>
        <w:t>[1]</w:t>
      </w:r>
      <w:r>
        <w:rPr>
          <w:rFonts w:hint="eastAsia"/>
          <w:szCs w:val="22"/>
        </w:rPr>
        <w:t xml:space="preserve">, some conclusions has been reached for </w:t>
      </w:r>
      <w:r>
        <w:rPr>
          <w:rFonts w:hint="eastAsia"/>
          <w:szCs w:val="22"/>
          <w:lang w:val="en-US" w:eastAsia="zh-CN"/>
        </w:rPr>
        <w:t>NCR-MT demodulation requirements</w:t>
      </w:r>
      <w:r>
        <w:rPr>
          <w:rFonts w:hint="eastAsia"/>
          <w:szCs w:val="22"/>
        </w:rPr>
        <w:t xml:space="preserve">. 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In this contribution, we want to share some simulation results for NCR-MT which include PDSCH and PDCCH requirements.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2.1 Simulation assumptions</w:t>
      </w:r>
    </w:p>
    <w:p>
      <w:pPr>
        <w:pStyle w:val="3"/>
        <w:numPr>
          <w:ilvl w:val="1"/>
          <w:numId w:val="0"/>
        </w:numPr>
        <w:ind w:leftChars="0" w:right="210" w:rightChars="100"/>
        <w:outlineLvl w:val="1"/>
        <w:rPr>
          <w:rFonts w:hint="default"/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2.1.1  PDSCH Simulation assumptions and results</w:t>
      </w:r>
    </w:p>
    <w:p>
      <w:pPr>
        <w:outlineLvl w:val="2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2.1.1.1  FR1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According previous meeting[1][2][3] conclusions, we summarized the following Table 2-1 and Table 2-2 for PDSCH FR1 simulation assumptions and FR2 simulation assumptions.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Table 2-1.</w:t>
      </w:r>
      <w:r>
        <w:rPr>
          <w:rFonts w:hint="eastAsia"/>
          <w:lang w:val="en-US" w:eastAsia="zh-CN"/>
        </w:rPr>
        <w:t xml:space="preserve"> Simulation assumptions for PDSCH FR1  </w:t>
      </w:r>
    </w:p>
    <w:tbl>
      <w:tblPr>
        <w:tblStyle w:val="76"/>
        <w:tblW w:w="94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7"/>
        <w:gridCol w:w="2250"/>
        <w:gridCol w:w="2770"/>
        <w:gridCol w:w="2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  <w:t>arameter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0"/>
                <w:lang w:val="en-GB" w:eastAsia="zh-CN"/>
              </w:rPr>
              <w:t>V</w:t>
            </w:r>
            <w:r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  <w:t>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</w:pP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/>
                <w:b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b/>
                <w:kern w:val="0"/>
                <w:sz w:val="20"/>
                <w:lang w:val="en-US" w:eastAsia="zh-CN"/>
              </w:rPr>
              <w:t>FDD</w:t>
            </w:r>
          </w:p>
        </w:tc>
        <w:tc>
          <w:tcPr>
            <w:tcW w:w="2382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firstLine="201" w:firstLineChars="100"/>
              <w:jc w:val="center"/>
              <w:textAlignment w:val="baseline"/>
              <w:rPr>
                <w:rFonts w:hint="default" w:ascii="Times New Roman" w:hAnsi="Times New Roman" w:eastAsia="宋体"/>
                <w:b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b/>
                <w:kern w:val="0"/>
                <w:sz w:val="20"/>
                <w:lang w:val="en-US"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Channel </w:t>
            </w: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B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andwidth/SCS</w:t>
            </w: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/>
                <w:b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US" w:eastAsia="zh-CN"/>
              </w:rPr>
              <w:t>10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/15</w:t>
            </w:r>
          </w:p>
        </w:tc>
        <w:tc>
          <w:tcPr>
            <w:tcW w:w="2382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firstLine="200" w:firstLineChars="100"/>
              <w:jc w:val="center"/>
              <w:textAlignment w:val="baseline"/>
              <w:rPr>
                <w:rFonts w:hint="default"/>
                <w:b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US" w:eastAsia="zh-CN"/>
              </w:rPr>
              <w:t>40/30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T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DD pattern </w:t>
            </w: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/>
                <w:b/>
                <w:kern w:val="0"/>
                <w:sz w:val="20"/>
                <w:lang w:val="en-US" w:eastAsia="zh-CN"/>
              </w:rPr>
            </w:pPr>
          </w:p>
        </w:tc>
        <w:tc>
          <w:tcPr>
            <w:tcW w:w="2382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firstLine="200" w:firstLineChars="100"/>
              <w:jc w:val="center"/>
              <w:textAlignment w:val="baseline"/>
              <w:rPr>
                <w:rFonts w:hint="eastAsia"/>
                <w:b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7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D1S2U S=6D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: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4G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: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CS</w:t>
            </w: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4/13</w:t>
            </w:r>
          </w:p>
        </w:tc>
        <w:tc>
          <w:tcPr>
            <w:tcW w:w="2382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4/13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R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ank </w:t>
            </w: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</w:t>
            </w:r>
          </w:p>
        </w:tc>
        <w:tc>
          <w:tcPr>
            <w:tcW w:w="2382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DMRS port allocation </w:t>
            </w: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firstLine="600" w:firstLineChars="300"/>
              <w:jc w:val="both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Rank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1: Port 1000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right"/>
              <w:textAlignment w:val="baseline"/>
              <w:rPr>
                <w:rFonts w:hint="eastAsia"/>
                <w:kern w:val="0"/>
                <w:sz w:val="20"/>
                <w:lang w:val="en-US" w:eastAsia="zh-CN"/>
              </w:rPr>
            </w:pPr>
          </w:p>
        </w:tc>
        <w:tc>
          <w:tcPr>
            <w:tcW w:w="2382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firstLine="600" w:firstLineChars="300"/>
              <w:jc w:val="both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Rank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1: Port 1000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right"/>
              <w:textAlignment w:val="baseline"/>
              <w:rPr>
                <w:rFonts w:hint="eastAsia"/>
                <w:kern w:val="0"/>
                <w:sz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MIMO configuration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2T2R ULA Low and 2T4R ULA Low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N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umber of CDM groups without data</w:t>
            </w:r>
          </w:p>
        </w:tc>
        <w:tc>
          <w:tcPr>
            <w:tcW w:w="515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firstLine="2600" w:firstLineChars="1300"/>
              <w:contextualSpacing/>
              <w:jc w:val="both"/>
              <w:textAlignment w:val="baseline"/>
              <w:rPr>
                <w:rFonts w:hint="default"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HARQ process number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both"/>
              <w:textAlignment w:val="baseline"/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4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for FDD and 8 for TDD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(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70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%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of maximum Throughput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)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both"/>
              <w:textAlignment w:val="baseline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1(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1% BLER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2017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recoding model </w:t>
            </w:r>
          </w:p>
        </w:tc>
        <w:tc>
          <w:tcPr>
            <w:tcW w:w="225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both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Random precoding with Single panel Type 1 per PRB bundling size per slot</w:t>
            </w:r>
          </w:p>
        </w:tc>
        <w:tc>
          <w:tcPr>
            <w:tcW w:w="2382" w:type="dxa"/>
          </w:tcPr>
          <w:p>
            <w:pPr>
              <w:widowControl w:val="0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leftChars="0"/>
              <w:contextualSpacing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Random precoding with Single panel Type 1 per PRB bundling size per slot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2017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DSCH configuration</w:t>
            </w:r>
          </w:p>
        </w:tc>
        <w:tc>
          <w:tcPr>
            <w:tcW w:w="225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apping type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2017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25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Starting symbol (S) 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2017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25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Length (L)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2017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25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bookmarkStart w:id="3" w:name="OLE_LINK53"/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PRB bundling size</w:t>
            </w:r>
            <w:bookmarkEnd w:id="3"/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2017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25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PRB bundling t</w:t>
            </w: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ype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Static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2017" w:type="dxa"/>
            <w:vMerge w:val="restart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PDSCH DMRS configuration </w:t>
            </w:r>
          </w:p>
        </w:tc>
        <w:tc>
          <w:tcPr>
            <w:tcW w:w="2250" w:type="dxa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D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MRS Type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DMRS 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2017" w:type="dxa"/>
            <w:vMerge w:val="continue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250" w:type="dxa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N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umber of additional DMRS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2017" w:type="dxa"/>
            <w:vMerge w:val="continue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250" w:type="dxa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Maximum number of OFDM symbols for DL front loaded DMRS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ropagation conditions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TDL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A3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0-10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Receiver type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MSE-IRC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4267" w:type="dxa"/>
            <w:gridSpan w:val="2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T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est metric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S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NR @ 70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%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of maximum Throughput 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S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NR @ 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1% BLER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Table 2-</w:t>
      </w: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Simulation assumptions for PDSCH FR2  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2"/>
        <w:gridCol w:w="2257"/>
        <w:gridCol w:w="5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Parameter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Cyclic prefix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GB" w:eastAsia="zh-CN"/>
              </w:rPr>
              <w:t>N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Default TDD UL-DL pattern (Note 1)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3D1S1U, S=10D:2G:2U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HARQ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Maximum number of HARQ transmissions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4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  <w:t xml:space="preserve"> for 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70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  <w:t>%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 xml:space="preserve"> of maximum Throughput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  <w:t xml:space="preserve"> and 1 for 1% BLER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RV sequence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fr-FR" w:eastAsia="en-GB"/>
              </w:rPr>
              <w:t>0, 2, 3, 1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DM-RS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DM-RS configuration type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DM-RS duration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single-symbol DM-RS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DM-RS position (l0)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GB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A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dditional DM-RS position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pos1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Number of DM-RS CDM group(s) without data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DM-RS port(s)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{1000} for Rank 1 tests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DM-RS sequence generation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NID0=0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Time domain resource assignment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PDSCH mapping type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Start symbol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Allocation length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Frequency domain resource assignment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RB assignment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Full applicable test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PT-RS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Frequency density (KPT-RS)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Time density (LPT-RS)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PRB bundling size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Not 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PDSCH &amp; PDSCH DMRS Precoding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Single Panel Type I, Random precoder selection updated per slot, with equal probability of each applicable i1, i2 combination, and with PRB bundling granularity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Propagation conditions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 xml:space="preserve"> TDL</w:t>
            </w:r>
            <w:r>
              <w:rPr>
                <w:rFonts w:hint="default" w:ascii="Arial" w:hAnsi="Arial" w:cs="Arial"/>
                <w:kern w:val="0"/>
                <w:sz w:val="18"/>
                <w:szCs w:val="18"/>
                <w:lang w:val="en-US" w:eastAsia="zh-CN"/>
              </w:rPr>
              <w:t>A3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0-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en-US" w:eastAsia="zh-CN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0" w:type="auto"/>
            <w:gridSpan w:val="2"/>
            <w:vAlign w:val="top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Receiver type</w:t>
            </w:r>
          </w:p>
        </w:tc>
        <w:tc>
          <w:tcPr>
            <w:tcW w:w="0" w:type="auto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 xml:space="preserve">MMSE-IRC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0" w:type="auto"/>
            <w:gridSpan w:val="2"/>
            <w:vAlign w:val="top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Test metric</w:t>
            </w:r>
          </w:p>
        </w:tc>
        <w:tc>
          <w:tcPr>
            <w:tcW w:w="0" w:type="auto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SNR @ 70</w:t>
            </w:r>
            <w:r>
              <w:rPr>
                <w:rFonts w:hint="default" w:ascii="Arial" w:hAnsi="Arial" w:cs="Arial"/>
                <w:kern w:val="0"/>
                <w:sz w:val="18"/>
                <w:szCs w:val="18"/>
                <w:lang w:val="en-US" w:eastAsia="zh-CN"/>
              </w:rPr>
              <w:t>%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 xml:space="preserve"> of maximum Throughput 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 xml:space="preserve">SNR @ </w:t>
            </w:r>
            <w:r>
              <w:rPr>
                <w:rFonts w:hint="default" w:ascii="Arial" w:hAnsi="Arial" w:cs="Arial"/>
                <w:kern w:val="0"/>
                <w:sz w:val="18"/>
                <w:szCs w:val="18"/>
                <w:lang w:val="en-US" w:eastAsia="zh-CN"/>
              </w:rPr>
              <w:t>1% BLER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 xml:space="preserve"> </w:t>
            </w:r>
          </w:p>
        </w:tc>
      </w:tr>
    </w:tbl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Further, according to the RAN4#108 meeting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WF[1], the PDSCH FR1 simulation results is shown in following Table 2-3.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‘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2-3. Minimum performance for Rank 1</w:t>
      </w:r>
    </w:p>
    <w:tbl>
      <w:tblPr>
        <w:tblStyle w:val="22"/>
        <w:tblW w:w="94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1790"/>
        <w:gridCol w:w="1557"/>
        <w:gridCol w:w="1172"/>
        <w:gridCol w:w="1286"/>
        <w:gridCol w:w="1477"/>
        <w:gridCol w:w="12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Test number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lang w:val="fr-FR"/>
              </w:rPr>
            </w:pPr>
            <w:r>
              <w:t>Bandwidth</w:t>
            </w:r>
            <w:r>
              <w:rPr>
                <w:lang w:eastAsia="zh-CN"/>
              </w:rPr>
              <w:t xml:space="preserve"> (MHz) </w:t>
            </w:r>
            <w:r>
              <w:t>/</w:t>
            </w:r>
            <w:r>
              <w:rPr>
                <w:lang w:eastAsia="zh-CN"/>
              </w:rPr>
              <w:t xml:space="preserve"> </w:t>
            </w:r>
            <w:r>
              <w:t>Subcarrier spacing</w:t>
            </w:r>
            <w:r>
              <w:rPr>
                <w:lang w:eastAsia="zh-CN"/>
              </w:rPr>
              <w:t xml:space="preserve"> (kHz)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</w:pPr>
            <w:r>
              <w:rPr>
                <w:rFonts w:eastAsia="宋体"/>
              </w:rPr>
              <w:t>Modulation format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eastAsia="宋体"/>
              </w:rPr>
              <w:t>and code rate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fr-FR"/>
              </w:rPr>
              <w:t>Propagation conditions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Antenna configuration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Test metric 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1-1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  <w:r>
              <w:rPr>
                <w:rFonts w:hint="eastAsia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-3.2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1-1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eastAsia="宋体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  <w:r>
              <w:rPr>
                <w:rFonts w:hint="eastAsia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-6.0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-2.4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1-3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16QAM</w:t>
            </w:r>
            <w:r>
              <w:rPr>
                <w:rFonts w:eastAsia="宋体"/>
              </w:rPr>
              <w:t>, 0.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  <w:r>
              <w:rPr>
                <w:rFonts w:hint="eastAsia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1-3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16QAM</w:t>
            </w:r>
            <w:r>
              <w:rPr>
                <w:rFonts w:eastAsia="宋体"/>
              </w:rPr>
              <w:t>, 0.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1-4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16QAM</w:t>
            </w:r>
            <w:r>
              <w:rPr>
                <w:rFonts w:eastAsia="宋体"/>
              </w:rPr>
              <w:t>, 0.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70</w:t>
            </w:r>
            <w:r>
              <w:rPr>
                <w:rFonts w:hint="eastAsia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1-4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16QAM</w:t>
            </w:r>
            <w:r>
              <w:rPr>
                <w:rFonts w:eastAsia="宋体"/>
              </w:rPr>
              <w:t>, 0.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5.6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1-5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40</w:t>
            </w:r>
            <w:r>
              <w:rPr>
                <w:highlight w:val="none"/>
                <w:lang w:val="en-US" w:eastAsia="zh-CN"/>
              </w:rPr>
              <w:t>/</w:t>
            </w:r>
            <w:r>
              <w:rPr>
                <w:rFonts w:hint="eastAsia"/>
                <w:highlight w:val="none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eastAsia="宋体"/>
                <w:highlight w:val="none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highlight w:val="none"/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highlight w:val="none"/>
                <w:lang w:val="en-US" w:eastAsia="zh-CN"/>
              </w:rPr>
              <w:t>2x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highlight w:val="none"/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70</w:t>
            </w:r>
            <w:r>
              <w:rPr>
                <w:rFonts w:hint="eastAsia"/>
                <w:highlight w:val="none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000000" w:themeColor="text1"/>
                <w:highlight w:val="none"/>
                <w:lang w:val="en-US" w:eastAsia="zh-CN"/>
              </w:rPr>
            </w:pPr>
            <w:r>
              <w:rPr>
                <w:rFonts w:hint="eastAsia"/>
                <w:color w:val="000000" w:themeColor="text1"/>
                <w:highlight w:val="none"/>
                <w:lang w:val="en-US" w:eastAsia="zh-CN"/>
              </w:rPr>
              <w:t>-3.3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1-5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1-6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40</w:t>
            </w:r>
            <w:r>
              <w:rPr>
                <w:highlight w:val="none"/>
                <w:lang w:val="en-US" w:eastAsia="zh-CN"/>
              </w:rPr>
              <w:t>/</w:t>
            </w:r>
            <w:r>
              <w:rPr>
                <w:rFonts w:hint="eastAsia"/>
                <w:highlight w:val="none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eastAsia="宋体"/>
                <w:highlight w:val="none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highlight w:val="none"/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highlight w:val="none"/>
                <w:lang w:val="en-US" w:eastAsia="zh-CN"/>
              </w:rPr>
              <w:t>2x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highlight w:val="none"/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70</w:t>
            </w:r>
            <w:r>
              <w:rPr>
                <w:rFonts w:hint="eastAsia"/>
                <w:highlight w:val="none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000000" w:themeColor="text1"/>
                <w:highlight w:val="none"/>
                <w:lang w:val="en-US" w:eastAsia="zh-CN"/>
              </w:rPr>
            </w:pPr>
            <w:r>
              <w:rPr>
                <w:rFonts w:hint="eastAsia"/>
                <w:color w:val="000000" w:themeColor="text1"/>
                <w:highlight w:val="none"/>
                <w:lang w:val="en-US" w:eastAsia="zh-CN"/>
              </w:rPr>
              <w:t>-6.0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1-6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-3.2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1-7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16QAM</w:t>
            </w:r>
            <w:r>
              <w:rPr>
                <w:rFonts w:eastAsia="宋体"/>
              </w:rPr>
              <w:t>, 0.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70</w:t>
            </w:r>
            <w:r>
              <w:rPr>
                <w:rFonts w:hint="eastAsia"/>
                <w:highlight w:val="none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1-7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16QAM</w:t>
            </w:r>
            <w:r>
              <w:rPr>
                <w:rFonts w:eastAsia="宋体"/>
              </w:rPr>
              <w:t>, 0.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  <w:t>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1-8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16QAM</w:t>
            </w:r>
            <w:r>
              <w:rPr>
                <w:rFonts w:eastAsia="宋体"/>
              </w:rPr>
              <w:t>, 0.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70</w:t>
            </w:r>
            <w:r>
              <w:rPr>
                <w:rFonts w:hint="eastAsia"/>
                <w:highlight w:val="none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1-8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16QAM</w:t>
            </w:r>
            <w:r>
              <w:rPr>
                <w:rFonts w:eastAsia="宋体"/>
              </w:rPr>
              <w:t>, 0.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4.8</w:t>
            </w:r>
          </w:p>
        </w:tc>
      </w:tr>
    </w:tbl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Also simulation curves are shown in the following Table 2-4 and Table 2-5. </w:t>
      </w: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2-4. Simulation results for PDSCH FR1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2"/>
        <w:gridCol w:w="4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both"/>
              <w:textAlignment w:val="baseline"/>
              <w:outlineLvl w:val="9"/>
            </w:pPr>
            <w:r>
              <w:drawing>
                <wp:inline distT="0" distB="0" distL="114300" distR="114300">
                  <wp:extent cx="3194050" cy="2397125"/>
                  <wp:effectExtent l="0" t="0" r="0" b="0"/>
                  <wp:docPr id="1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4050" cy="2397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10M/15kHz MCS 4 Rank 1 TDLA30-10</w:t>
            </w:r>
          </w:p>
        </w:tc>
        <w:tc>
          <w:tcPr>
            <w:tcW w:w="4914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right="210" w:rightChars="100"/>
              <w:jc w:val="center"/>
              <w:textAlignment w:val="baseline"/>
              <w:outlineLvl w:val="9"/>
            </w:pPr>
            <w:r>
              <w:drawing>
                <wp:inline distT="0" distB="0" distL="114300" distR="114300">
                  <wp:extent cx="3174365" cy="2381885"/>
                  <wp:effectExtent l="0" t="0" r="0" b="0"/>
                  <wp:docPr id="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65" cy="2381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left="0" w:leftChars="0" w:right="210" w:rightChars="100" w:firstLine="0" w:firstLineChars="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10M/15kHz MCS 13 Rank 1 TDLA30-10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center"/>
              <w:textAlignment w:val="baseline"/>
              <w:outlineLvl w:val="9"/>
            </w:pPr>
            <w:r>
              <w:drawing>
                <wp:inline distT="0" distB="0" distL="114300" distR="114300">
                  <wp:extent cx="3168650" cy="2376805"/>
                  <wp:effectExtent l="0" t="0" r="0" b="0"/>
                  <wp:docPr id="1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8650" cy="2376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center"/>
              <w:textAlignment w:val="baseline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 40M/30kHz MCS 4 Rank 1 TDLA30-10</w:t>
            </w:r>
          </w:p>
        </w:tc>
        <w:tc>
          <w:tcPr>
            <w:tcW w:w="4914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leftChars="0" w:right="210" w:rightChars="100"/>
              <w:jc w:val="center"/>
              <w:textAlignment w:val="baseline"/>
              <w:outlineLvl w:val="9"/>
            </w:pPr>
            <w:r>
              <w:drawing>
                <wp:inline distT="0" distB="0" distL="114300" distR="114300">
                  <wp:extent cx="3176270" cy="2382520"/>
                  <wp:effectExtent l="0" t="0" r="0" b="0"/>
                  <wp:docPr id="1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6270" cy="2382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leftChars="0" w:right="210" w:rightChars="10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(4) 40M/30kHz MCS 13 Rank 1 TDLA30-10</w:t>
            </w:r>
          </w:p>
        </w:tc>
      </w:tr>
    </w:tbl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2-5. Simulation results for PDSCH FR1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2"/>
        <w:gridCol w:w="4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962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both"/>
              <w:textAlignment w:val="baseline"/>
              <w:outlineLvl w:val="9"/>
            </w:pPr>
            <w:r>
              <w:drawing>
                <wp:inline distT="0" distB="0" distL="114300" distR="114300">
                  <wp:extent cx="3133090" cy="2350770"/>
                  <wp:effectExtent l="0" t="0" r="0" b="11430"/>
                  <wp:docPr id="10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3090" cy="2350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10M/15K MCS 4 Rank 1 TDLA30-10</w:t>
            </w:r>
          </w:p>
        </w:tc>
        <w:tc>
          <w:tcPr>
            <w:tcW w:w="4914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right="210" w:rightChars="100"/>
              <w:jc w:val="center"/>
              <w:textAlignment w:val="baseline"/>
              <w:outlineLvl w:val="9"/>
            </w:pPr>
            <w:r>
              <w:drawing>
                <wp:inline distT="0" distB="0" distL="114300" distR="114300">
                  <wp:extent cx="3098165" cy="2324100"/>
                  <wp:effectExtent l="0" t="0" r="0" b="7620"/>
                  <wp:docPr id="15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8165" cy="2324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left="0" w:leftChars="0" w:right="210" w:rightChars="100" w:firstLine="0" w:firstLineChars="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40M/30K MCS 4 Rank 1 TDLA30-10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right="210" w:rightChars="100"/>
              <w:jc w:val="center"/>
              <w:textAlignment w:val="baseline"/>
              <w:outlineLvl w:val="9"/>
            </w:pPr>
            <w:r>
              <w:drawing>
                <wp:inline distT="0" distB="0" distL="114300" distR="114300">
                  <wp:extent cx="3192145" cy="2395220"/>
                  <wp:effectExtent l="0" t="0" r="0" b="0"/>
                  <wp:docPr id="16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2145" cy="2395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left="0" w:leftChars="0" w:right="210" w:rightChars="100" w:firstLine="0" w:firstLineChars="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10M/15K MCS 13 Rank 1 TDLA30-10</w:t>
            </w:r>
          </w:p>
        </w:tc>
        <w:tc>
          <w:tcPr>
            <w:tcW w:w="4914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leftChars="0" w:right="210" w:rightChars="100"/>
              <w:jc w:val="both"/>
              <w:textAlignment w:val="baseline"/>
              <w:outlineLvl w:val="9"/>
            </w:pPr>
            <w:r>
              <w:drawing>
                <wp:inline distT="0" distB="0" distL="114300" distR="114300">
                  <wp:extent cx="3155950" cy="2367280"/>
                  <wp:effectExtent l="0" t="0" r="0" b="0"/>
                  <wp:docPr id="3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5950" cy="2367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0" w:leftChars="0" w:right="210" w:rightChars="100" w:firstLine="0" w:firstLineChars="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40M/30K MCS 13 Rank 1 TDLA30-10</w:t>
            </w:r>
          </w:p>
        </w:tc>
      </w:tr>
    </w:tbl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2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2.1.1.2  FR2</w:t>
      </w: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FR2, PDSCH requirements are needed for 120kHz SCS. Considering the antenna configuration is 2RX Since only 1% BLER and 70% maximum throughput were considered. All required requirements are listed in the following table.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2-6. Minimum performance for Rank 1</w:t>
      </w:r>
    </w:p>
    <w:tbl>
      <w:tblPr>
        <w:tblStyle w:val="22"/>
        <w:tblW w:w="9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1790"/>
        <w:gridCol w:w="1557"/>
        <w:gridCol w:w="1172"/>
        <w:gridCol w:w="1286"/>
        <w:gridCol w:w="1477"/>
        <w:gridCol w:w="1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Test number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lang w:val="fr-FR"/>
              </w:rPr>
            </w:pPr>
            <w:r>
              <w:t>Bandwidth</w:t>
            </w:r>
            <w:r>
              <w:rPr>
                <w:lang w:eastAsia="zh-CN"/>
              </w:rPr>
              <w:t xml:space="preserve"> (MHz) </w:t>
            </w:r>
            <w:r>
              <w:t>/</w:t>
            </w:r>
            <w:r>
              <w:rPr>
                <w:lang w:eastAsia="zh-CN"/>
              </w:rPr>
              <w:t xml:space="preserve"> </w:t>
            </w:r>
            <w:r>
              <w:t>Subcarrier spacing</w:t>
            </w:r>
            <w:r>
              <w:rPr>
                <w:lang w:eastAsia="zh-CN"/>
              </w:rPr>
              <w:t xml:space="preserve"> (kHz)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</w:pPr>
            <w:r>
              <w:rPr>
                <w:rFonts w:eastAsia="宋体"/>
              </w:rPr>
              <w:t>Modulation format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eastAsia="宋体"/>
              </w:rPr>
              <w:t>and code rate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fr-FR"/>
              </w:rPr>
              <w:t>Propagation conditions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Antenna configuration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Test metric 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lang w:val="en-US" w:eastAsia="zh-CN"/>
              </w:rPr>
              <w:t>TDLA30-</w:t>
            </w:r>
            <w:r>
              <w:rPr>
                <w:rFonts w:hint="eastAsia"/>
                <w:lang w:val="en-US" w:eastAsia="zh-CN"/>
              </w:rPr>
              <w:t>75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  <w:r>
              <w:rPr>
                <w:rFonts w:hint="eastAsia"/>
                <w:lang w:val="en-US" w:eastAsia="zh-CN"/>
              </w:rPr>
              <w:t>% maximum throughput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-3.2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</w:t>
            </w:r>
            <w:r>
              <w:rPr>
                <w:rFonts w:hint="eastAsia"/>
                <w:lang w:val="en-US" w:eastAsia="zh-CN"/>
              </w:rPr>
              <w:t>75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8"/>
                <w:lang w:val="en-US" w:eastAsia="zh-CN" w:bidi="ar-SA"/>
              </w:rPr>
              <w:t>1% BLER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  <w:t>0.4</w:t>
            </w:r>
          </w:p>
        </w:tc>
      </w:tr>
    </w:tbl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 w:ascii="Times New Roman" w:hAnsi="Times New Roman" w:eastAsia="宋体" w:cs="Times New Roman"/>
          <w:kern w:val="2"/>
          <w:sz w:val="21"/>
          <w:lang w:val="en-GB" w:eastAsia="en-GB" w:bidi="ar-SA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 w:ascii="Times New Roman" w:hAnsi="Times New Roman" w:eastAsia="宋体" w:cs="Times New Roman"/>
          <w:kern w:val="2"/>
          <w:sz w:val="21"/>
          <w:lang w:val="en-GB" w:eastAsia="en-GB" w:bidi="ar-SA"/>
        </w:rPr>
      </w:pPr>
      <w:r>
        <w:rPr>
          <w:rFonts w:hint="eastAsia"/>
          <w:lang w:val="en-US" w:eastAsia="zh-CN"/>
        </w:rPr>
        <w:t xml:space="preserve">Also simulation curves are shown in the following Table 2-7. 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 w:ascii="Times New Roman" w:hAnsi="Times New Roman" w:eastAsia="宋体" w:cs="Times New Roman"/>
          <w:kern w:val="2"/>
          <w:sz w:val="21"/>
          <w:lang w:val="en-GB" w:eastAsia="en-GB" w:bidi="ar-SA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 w:eastAsia="宋体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1"/>
          <w:lang w:val="en-GB" w:eastAsia="en-GB" w:bidi="ar-SA"/>
        </w:rPr>
        <w:t>Table</w:t>
      </w: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 xml:space="preserve"> 2-</w:t>
      </w:r>
      <w:r>
        <w:rPr>
          <w:rFonts w:hint="eastAsia" w:cs="Times New Roman"/>
          <w:kern w:val="2"/>
          <w:sz w:val="21"/>
          <w:lang w:val="en-US" w:eastAsia="zh-CN" w:bidi="ar-SA"/>
        </w:rPr>
        <w:t>7</w:t>
      </w: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>.</w:t>
      </w:r>
      <w:r>
        <w:rPr>
          <w:rFonts w:hint="eastAsia" w:ascii="Times New Roman" w:hAnsi="Times New Roman" w:eastAsia="宋体" w:cs="Times New Roman"/>
          <w:kern w:val="2"/>
          <w:sz w:val="21"/>
          <w:lang w:val="en-GB" w:eastAsia="en-GB" w:bidi="ar-SA"/>
        </w:rPr>
        <w:t xml:space="preserve"> </w:t>
      </w:r>
      <w:r>
        <w:rPr>
          <w:rFonts w:hint="eastAsia" w:cs="Times New Roman"/>
          <w:kern w:val="2"/>
          <w:sz w:val="21"/>
          <w:lang w:val="en-US" w:eastAsia="zh-CN" w:bidi="ar-SA"/>
        </w:rPr>
        <w:t>Simulation results for PDSCH FR2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9"/>
        <w:gridCol w:w="4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8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both"/>
              <w:textAlignment w:val="baseline"/>
              <w:outlineLvl w:val="9"/>
            </w:pPr>
            <w:r>
              <w:drawing>
                <wp:inline distT="0" distB="0" distL="114300" distR="114300">
                  <wp:extent cx="3171190" cy="2379345"/>
                  <wp:effectExtent l="0" t="0" r="0" b="0"/>
                  <wp:docPr id="18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1190" cy="2379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100M/120kHz MCS 4 Rank 1 TDLA30-75</w:t>
            </w:r>
          </w:p>
        </w:tc>
        <w:tc>
          <w:tcPr>
            <w:tcW w:w="4938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both"/>
              <w:textAlignment w:val="baseline"/>
              <w:outlineLvl w:val="9"/>
            </w:pPr>
            <w:r>
              <w:drawing>
                <wp:inline distT="0" distB="0" distL="114300" distR="114300">
                  <wp:extent cx="3032760" cy="2374265"/>
                  <wp:effectExtent l="0" t="0" r="0" b="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2760" cy="2374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="0" w:leftChars="0" w:right="210" w:rightChars="100" w:firstLine="0" w:firstLineChars="0"/>
              <w:jc w:val="center"/>
              <w:textAlignment w:val="baseline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100M/120kHz MCS 4 Rank 1 TDLA30-75</w:t>
            </w:r>
          </w:p>
        </w:tc>
      </w:tr>
    </w:tbl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jc w:val="both"/>
        <w:rPr>
          <w:rFonts w:hint="eastAsia"/>
          <w:bCs/>
          <w:kern w:val="0"/>
          <w:szCs w:val="21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 xml:space="preserve">we give some </w:t>
      </w:r>
      <w:r>
        <w:rPr>
          <w:rFonts w:hint="eastAsia"/>
          <w:bCs/>
          <w:kern w:val="0"/>
          <w:szCs w:val="21"/>
          <w:lang w:val="en-US" w:eastAsia="zh-CN"/>
        </w:rPr>
        <w:t>simulation results</w:t>
      </w:r>
      <w:r>
        <w:rPr>
          <w:rFonts w:hint="eastAsia"/>
          <w:bCs/>
          <w:kern w:val="0"/>
          <w:szCs w:val="21"/>
        </w:rPr>
        <w:t xml:space="preserve"> on demodulation performance requirements for </w:t>
      </w:r>
      <w:r>
        <w:rPr>
          <w:rFonts w:hint="eastAsia"/>
          <w:bCs/>
          <w:kern w:val="0"/>
          <w:szCs w:val="21"/>
          <w:lang w:val="en-US" w:eastAsia="zh-CN"/>
        </w:rPr>
        <w:t xml:space="preserve">NCR-MT </w:t>
      </w:r>
      <w:r>
        <w:rPr>
          <w:rFonts w:hint="eastAsia"/>
          <w:bCs/>
          <w:kern w:val="0"/>
          <w:szCs w:val="21"/>
        </w:rPr>
        <w:t xml:space="preserve">, 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 xml:space="preserve">4 </w:t>
      </w:r>
      <w:r>
        <w:rPr>
          <w:rFonts w:hint="eastAsia"/>
          <w:b/>
          <w:kern w:val="0"/>
          <w:sz w:val="24"/>
          <w:szCs w:val="24"/>
        </w:rPr>
        <w:t>Reference</w:t>
      </w:r>
      <w:r>
        <w:rPr>
          <w:rFonts w:hint="eastAsia"/>
          <w:b/>
          <w:kern w:val="0"/>
          <w:sz w:val="24"/>
          <w:szCs w:val="24"/>
          <w:lang w:val="en-US" w:eastAsia="zh-CN"/>
        </w:rPr>
        <w:t>s</w:t>
      </w:r>
    </w:p>
    <w:p>
      <w:pPr>
        <w:widowControl w:val="0"/>
        <w:numPr>
          <w:ilvl w:val="0"/>
          <w:numId w:val="0"/>
        </w:numPr>
        <w:pBdr>
          <w:top w:val="single" w:color="auto" w:sz="12" w:space="3"/>
        </w:pBdr>
        <w:spacing w:beforeLines="0" w:afterLines="0"/>
        <w:jc w:val="left"/>
        <w:outlineLvl w:val="9"/>
        <w:rPr>
          <w:rFonts w:hint="eastAsia"/>
          <w:b/>
          <w:kern w:val="0"/>
          <w:sz w:val="24"/>
          <w:szCs w:val="24"/>
          <w:lang w:val="en-US" w:eastAsia="zh-CN"/>
        </w:rPr>
      </w:pPr>
    </w:p>
    <w:p>
      <w:pPr>
        <w:pStyle w:val="33"/>
        <w:numPr>
          <w:ilvl w:val="0"/>
          <w:numId w:val="10"/>
        </w:numPr>
        <w:spacing w:beforeLines="-2147483648" w:after="160" w:afterLines="-2147483648" w:line="259" w:lineRule="auto"/>
        <w:ind w:left="300" w:leftChars="0" w:right="-22"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</w:pPr>
      <w:r>
        <w:rPr>
          <w:rFonts w:hint="eastAsia" w:eastAsiaTheme="minorHAnsi" w:cstheme="minorBidi"/>
          <w:kern w:val="0"/>
          <w:sz w:val="21"/>
          <w:szCs w:val="21"/>
          <w:lang w:val="en-US" w:eastAsia="zh-CN"/>
        </w:rPr>
        <w:t xml:space="preserve">R4-2313293 </w:t>
      </w: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  <w:t>WF for NCR-MT demodulation requirements. ZTE</w:t>
      </w: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  <w:t xml:space="preserve"> Corporation. </w:t>
      </w:r>
    </w:p>
    <w:p>
      <w:pPr>
        <w:pStyle w:val="33"/>
        <w:numPr>
          <w:ilvl w:val="0"/>
          <w:numId w:val="10"/>
        </w:numPr>
        <w:spacing w:beforeLines="-2147483648" w:after="160" w:afterLines="-2147483648" w:line="259" w:lineRule="auto"/>
        <w:ind w:left="300" w:leftChars="0" w:right="-22"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  <w:t>R4-2309832</w:t>
      </w:r>
      <w:r>
        <w:rPr>
          <w:rFonts w:hint="eastAsia" w:eastAsiaTheme="minorHAnsi" w:cstheme="minorBidi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  <w:t>WF for NCR-MT demodulation requirements. ZTE</w:t>
      </w: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  <w:t xml:space="preserve"> Corporation. </w:t>
      </w:r>
    </w:p>
    <w:p>
      <w:pPr>
        <w:pStyle w:val="33"/>
        <w:numPr>
          <w:ilvl w:val="0"/>
          <w:numId w:val="10"/>
        </w:numPr>
        <w:spacing w:beforeLines="-2147483648" w:after="160" w:afterLines="-2147483648" w:line="259" w:lineRule="auto"/>
        <w:ind w:left="300" w:leftChars="0" w:right="-22"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  <w:t>R4-2305934 WF for NCR-MT demodulation requirements. ZTE Corporation.</w:t>
      </w:r>
    </w:p>
    <w:p>
      <w:pPr>
        <w:pStyle w:val="33"/>
        <w:numPr>
          <w:ilvl w:val="0"/>
          <w:numId w:val="0"/>
        </w:numPr>
        <w:spacing w:beforeLines="-2147483648" w:after="160" w:afterLines="-2147483648" w:line="259" w:lineRule="auto"/>
        <w:ind w:left="-60" w:leftChars="0" w:right="-22" w:rightChars="0"/>
        <w:jc w:val="left"/>
        <w:rPr>
          <w:rFonts w:hint="eastAsia"/>
          <w:lang w:eastAsia="en-US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D39229AF"/>
    <w:multiLevelType w:val="singleLevel"/>
    <w:tmpl w:val="D39229AF"/>
    <w:lvl w:ilvl="0" w:tentative="0">
      <w:start w:val="1"/>
      <w:numFmt w:val="decimal"/>
      <w:suff w:val="space"/>
      <w:lvlText w:val="(%1)"/>
      <w:lvlJc w:val="left"/>
    </w:lvl>
  </w:abstractNum>
  <w:abstractNum w:abstractNumId="3">
    <w:nsid w:val="E499F128"/>
    <w:multiLevelType w:val="singleLevel"/>
    <w:tmpl w:val="E499F128"/>
    <w:lvl w:ilvl="0" w:tentative="0">
      <w:start w:val="1"/>
      <w:numFmt w:val="decimal"/>
      <w:suff w:val="space"/>
      <w:lvlText w:val="(%1)"/>
      <w:lvlJc w:val="left"/>
    </w:lvl>
  </w:abstractNum>
  <w:abstractNum w:abstractNumId="4">
    <w:nsid w:val="0ADC2FAD"/>
    <w:multiLevelType w:val="singleLevel"/>
    <w:tmpl w:val="0ADC2FAD"/>
    <w:lvl w:ilvl="0" w:tentative="0">
      <w:start w:val="1"/>
      <w:numFmt w:val="decimal"/>
      <w:suff w:val="space"/>
      <w:lvlText w:val="(%1)"/>
      <w:lvlJc w:val="left"/>
    </w:lvl>
  </w:abstractNum>
  <w:abstractNum w:abstractNumId="5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6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7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9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FD2"/>
    <w:rsid w:val="0038701B"/>
    <w:rsid w:val="003875B1"/>
    <w:rsid w:val="003A2C11"/>
    <w:rsid w:val="003A449D"/>
    <w:rsid w:val="003A49A7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198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A5574"/>
    <w:rsid w:val="009B6402"/>
    <w:rsid w:val="009C165E"/>
    <w:rsid w:val="009C4D8C"/>
    <w:rsid w:val="009C6AA9"/>
    <w:rsid w:val="009D77AD"/>
    <w:rsid w:val="009E2DC5"/>
    <w:rsid w:val="009F300C"/>
    <w:rsid w:val="009F6B4D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E44FE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F42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F1AA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3322B"/>
    <w:rsid w:val="00F35371"/>
    <w:rsid w:val="00F37C1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5FC4"/>
    <w:rsid w:val="00FE4F39"/>
    <w:rsid w:val="00FF10BD"/>
    <w:rsid w:val="01026E3F"/>
    <w:rsid w:val="011A0B49"/>
    <w:rsid w:val="011E4C0F"/>
    <w:rsid w:val="011F3239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BC2661"/>
    <w:rsid w:val="02CC61D9"/>
    <w:rsid w:val="02D05DDF"/>
    <w:rsid w:val="02DC3F9C"/>
    <w:rsid w:val="02F433D6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731A79"/>
    <w:rsid w:val="03746F87"/>
    <w:rsid w:val="03814F5B"/>
    <w:rsid w:val="03837582"/>
    <w:rsid w:val="038B3141"/>
    <w:rsid w:val="03A666A0"/>
    <w:rsid w:val="03A77DFA"/>
    <w:rsid w:val="03B339B1"/>
    <w:rsid w:val="03BC2AC5"/>
    <w:rsid w:val="03C05350"/>
    <w:rsid w:val="03C1287B"/>
    <w:rsid w:val="03C36B0E"/>
    <w:rsid w:val="03CE6433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684A28"/>
    <w:rsid w:val="0476348C"/>
    <w:rsid w:val="04782230"/>
    <w:rsid w:val="0479507E"/>
    <w:rsid w:val="04894975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D54112"/>
    <w:rsid w:val="05E078B3"/>
    <w:rsid w:val="05F745F1"/>
    <w:rsid w:val="0601277E"/>
    <w:rsid w:val="060C5AED"/>
    <w:rsid w:val="06103146"/>
    <w:rsid w:val="06172561"/>
    <w:rsid w:val="061E54DA"/>
    <w:rsid w:val="061E5E22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20137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D81768"/>
    <w:rsid w:val="07ED524D"/>
    <w:rsid w:val="080124E3"/>
    <w:rsid w:val="080C7FA0"/>
    <w:rsid w:val="082D5BBC"/>
    <w:rsid w:val="08341060"/>
    <w:rsid w:val="087167F1"/>
    <w:rsid w:val="08787FF0"/>
    <w:rsid w:val="0889002B"/>
    <w:rsid w:val="08A200D8"/>
    <w:rsid w:val="08A44DA6"/>
    <w:rsid w:val="08AA245A"/>
    <w:rsid w:val="08B92A6D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713E8F"/>
    <w:rsid w:val="098143BC"/>
    <w:rsid w:val="099F436D"/>
    <w:rsid w:val="09BD407A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B2C6F"/>
    <w:rsid w:val="0AD542C1"/>
    <w:rsid w:val="0ADD5A20"/>
    <w:rsid w:val="0AE10FD9"/>
    <w:rsid w:val="0AF13898"/>
    <w:rsid w:val="0AF6506C"/>
    <w:rsid w:val="0AFB3228"/>
    <w:rsid w:val="0AFC6C07"/>
    <w:rsid w:val="0B0F025C"/>
    <w:rsid w:val="0B0F0DA6"/>
    <w:rsid w:val="0B13439A"/>
    <w:rsid w:val="0B172A21"/>
    <w:rsid w:val="0B1A6333"/>
    <w:rsid w:val="0B2713F4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B634C8"/>
    <w:rsid w:val="0BC63DB2"/>
    <w:rsid w:val="0BCC4043"/>
    <w:rsid w:val="0BCC4B6A"/>
    <w:rsid w:val="0C0A0330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3C5C06"/>
    <w:rsid w:val="0D4B44A1"/>
    <w:rsid w:val="0D6E2620"/>
    <w:rsid w:val="0D704E21"/>
    <w:rsid w:val="0D7F48FE"/>
    <w:rsid w:val="0D826E5C"/>
    <w:rsid w:val="0D883C88"/>
    <w:rsid w:val="0D900677"/>
    <w:rsid w:val="0D966BF7"/>
    <w:rsid w:val="0DA94C9A"/>
    <w:rsid w:val="0DBD71A3"/>
    <w:rsid w:val="0DCC3AE8"/>
    <w:rsid w:val="0DD87842"/>
    <w:rsid w:val="0DEC78A6"/>
    <w:rsid w:val="0DED1772"/>
    <w:rsid w:val="0DF202E1"/>
    <w:rsid w:val="0DF53CE3"/>
    <w:rsid w:val="0E0961C5"/>
    <w:rsid w:val="0E131C69"/>
    <w:rsid w:val="0E147898"/>
    <w:rsid w:val="0E1E5D62"/>
    <w:rsid w:val="0E2F216B"/>
    <w:rsid w:val="0E3352C6"/>
    <w:rsid w:val="0E501B7F"/>
    <w:rsid w:val="0E6271DF"/>
    <w:rsid w:val="0E8076FF"/>
    <w:rsid w:val="0E81568A"/>
    <w:rsid w:val="0E942250"/>
    <w:rsid w:val="0E963344"/>
    <w:rsid w:val="0E9E6E00"/>
    <w:rsid w:val="0EA40C1C"/>
    <w:rsid w:val="0ECC3695"/>
    <w:rsid w:val="0ED50DDE"/>
    <w:rsid w:val="0EE41032"/>
    <w:rsid w:val="0EEC6F1D"/>
    <w:rsid w:val="0F103291"/>
    <w:rsid w:val="0F1D498B"/>
    <w:rsid w:val="0F337178"/>
    <w:rsid w:val="0F41022A"/>
    <w:rsid w:val="0F4F4077"/>
    <w:rsid w:val="0F60682C"/>
    <w:rsid w:val="0F6763D9"/>
    <w:rsid w:val="0F702E87"/>
    <w:rsid w:val="0F715B2B"/>
    <w:rsid w:val="0F7616FC"/>
    <w:rsid w:val="0F764270"/>
    <w:rsid w:val="0F77369D"/>
    <w:rsid w:val="0F7F273F"/>
    <w:rsid w:val="0F8418ED"/>
    <w:rsid w:val="0F957B47"/>
    <w:rsid w:val="0F98796C"/>
    <w:rsid w:val="0F9F6FA4"/>
    <w:rsid w:val="0FA0092B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933BC4"/>
    <w:rsid w:val="10C715C5"/>
    <w:rsid w:val="10D335EF"/>
    <w:rsid w:val="10E746EA"/>
    <w:rsid w:val="10E83FE0"/>
    <w:rsid w:val="10EC3168"/>
    <w:rsid w:val="10F52718"/>
    <w:rsid w:val="114028DC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C67B8F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5A117D"/>
    <w:rsid w:val="12680E73"/>
    <w:rsid w:val="127701EE"/>
    <w:rsid w:val="127E5AA6"/>
    <w:rsid w:val="128619E4"/>
    <w:rsid w:val="12893E38"/>
    <w:rsid w:val="128B2749"/>
    <w:rsid w:val="129811DB"/>
    <w:rsid w:val="12A01A01"/>
    <w:rsid w:val="12AB7A32"/>
    <w:rsid w:val="12B101F8"/>
    <w:rsid w:val="12BB6535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A5FA1"/>
    <w:rsid w:val="13B41AF0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230E4"/>
    <w:rsid w:val="141E583B"/>
    <w:rsid w:val="1424615D"/>
    <w:rsid w:val="142C143A"/>
    <w:rsid w:val="145F07C7"/>
    <w:rsid w:val="146C5189"/>
    <w:rsid w:val="14794EEF"/>
    <w:rsid w:val="14816B50"/>
    <w:rsid w:val="148313F4"/>
    <w:rsid w:val="1484169C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F73BB"/>
    <w:rsid w:val="15A04C6F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5379BB"/>
    <w:rsid w:val="17610597"/>
    <w:rsid w:val="176B45C6"/>
    <w:rsid w:val="176C447F"/>
    <w:rsid w:val="17852314"/>
    <w:rsid w:val="17875303"/>
    <w:rsid w:val="1793626E"/>
    <w:rsid w:val="17A875F5"/>
    <w:rsid w:val="17B92501"/>
    <w:rsid w:val="17C503E8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75C2"/>
    <w:rsid w:val="19394FD2"/>
    <w:rsid w:val="195F3A6C"/>
    <w:rsid w:val="19663168"/>
    <w:rsid w:val="19786B0A"/>
    <w:rsid w:val="19953976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3D648F"/>
    <w:rsid w:val="1A4858FF"/>
    <w:rsid w:val="1A4C698A"/>
    <w:rsid w:val="1A5E4B5A"/>
    <w:rsid w:val="1A612F84"/>
    <w:rsid w:val="1A672B1C"/>
    <w:rsid w:val="1A826DFA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DF00C7"/>
    <w:rsid w:val="1CE615C9"/>
    <w:rsid w:val="1CF1420C"/>
    <w:rsid w:val="1D037029"/>
    <w:rsid w:val="1D1E6C5D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1D24FF"/>
    <w:rsid w:val="212B2A51"/>
    <w:rsid w:val="21353C82"/>
    <w:rsid w:val="213E7119"/>
    <w:rsid w:val="21521454"/>
    <w:rsid w:val="215550D6"/>
    <w:rsid w:val="2155634D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6F564C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5A43C7"/>
    <w:rsid w:val="23816932"/>
    <w:rsid w:val="238948CD"/>
    <w:rsid w:val="23A87EC7"/>
    <w:rsid w:val="23A9484E"/>
    <w:rsid w:val="23B32F98"/>
    <w:rsid w:val="23B84268"/>
    <w:rsid w:val="23CE3CE1"/>
    <w:rsid w:val="23D17D7B"/>
    <w:rsid w:val="23D36D91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A96FB6"/>
    <w:rsid w:val="24B918AE"/>
    <w:rsid w:val="24B9450F"/>
    <w:rsid w:val="24C83F94"/>
    <w:rsid w:val="24F60CDA"/>
    <w:rsid w:val="250D450C"/>
    <w:rsid w:val="25134332"/>
    <w:rsid w:val="25141A5B"/>
    <w:rsid w:val="2521546A"/>
    <w:rsid w:val="252B49E0"/>
    <w:rsid w:val="25413C5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63071E"/>
    <w:rsid w:val="267550B9"/>
    <w:rsid w:val="268B46EF"/>
    <w:rsid w:val="268B6970"/>
    <w:rsid w:val="26A30ADD"/>
    <w:rsid w:val="26C472EC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7B24E4"/>
    <w:rsid w:val="27806765"/>
    <w:rsid w:val="278E0304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8A05DD"/>
    <w:rsid w:val="28937D89"/>
    <w:rsid w:val="28B62C5A"/>
    <w:rsid w:val="28C96C14"/>
    <w:rsid w:val="28D53334"/>
    <w:rsid w:val="28E138E3"/>
    <w:rsid w:val="28E74216"/>
    <w:rsid w:val="28E87EE4"/>
    <w:rsid w:val="2903396A"/>
    <w:rsid w:val="291507C7"/>
    <w:rsid w:val="29235EFC"/>
    <w:rsid w:val="292918ED"/>
    <w:rsid w:val="294E766A"/>
    <w:rsid w:val="2978319A"/>
    <w:rsid w:val="299752B2"/>
    <w:rsid w:val="29A3014B"/>
    <w:rsid w:val="29A74CBD"/>
    <w:rsid w:val="29AA625B"/>
    <w:rsid w:val="29AE4BB2"/>
    <w:rsid w:val="29B01C34"/>
    <w:rsid w:val="29B16357"/>
    <w:rsid w:val="29BA0D88"/>
    <w:rsid w:val="29CF32B2"/>
    <w:rsid w:val="29DE15A2"/>
    <w:rsid w:val="29E06E89"/>
    <w:rsid w:val="29EF3680"/>
    <w:rsid w:val="29EF424E"/>
    <w:rsid w:val="29F62E74"/>
    <w:rsid w:val="29F74E14"/>
    <w:rsid w:val="29F93F5E"/>
    <w:rsid w:val="29FA7F26"/>
    <w:rsid w:val="2A0C61D3"/>
    <w:rsid w:val="2A0C677E"/>
    <w:rsid w:val="2A35650F"/>
    <w:rsid w:val="2A405845"/>
    <w:rsid w:val="2A4D593F"/>
    <w:rsid w:val="2A6E31F8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A07D38"/>
    <w:rsid w:val="2BAD65EF"/>
    <w:rsid w:val="2BB960F0"/>
    <w:rsid w:val="2BC40957"/>
    <w:rsid w:val="2BCB5DAA"/>
    <w:rsid w:val="2BED0107"/>
    <w:rsid w:val="2BEE2474"/>
    <w:rsid w:val="2BF369B9"/>
    <w:rsid w:val="2BFC0A4A"/>
    <w:rsid w:val="2C072379"/>
    <w:rsid w:val="2C080341"/>
    <w:rsid w:val="2C094904"/>
    <w:rsid w:val="2C0E55A1"/>
    <w:rsid w:val="2C233174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721B"/>
    <w:rsid w:val="2CB600FC"/>
    <w:rsid w:val="2CE512AC"/>
    <w:rsid w:val="2CFE7BFF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8A3FA2"/>
    <w:rsid w:val="2D9767DC"/>
    <w:rsid w:val="2D980DDC"/>
    <w:rsid w:val="2D987372"/>
    <w:rsid w:val="2DCE26BE"/>
    <w:rsid w:val="2DCE5F69"/>
    <w:rsid w:val="2DDD4F0A"/>
    <w:rsid w:val="2E34792A"/>
    <w:rsid w:val="2E437E73"/>
    <w:rsid w:val="2E5034DC"/>
    <w:rsid w:val="2E572AB9"/>
    <w:rsid w:val="2E58199C"/>
    <w:rsid w:val="2E616039"/>
    <w:rsid w:val="2E6678C9"/>
    <w:rsid w:val="2E671E59"/>
    <w:rsid w:val="2E6C0A75"/>
    <w:rsid w:val="2E7258DC"/>
    <w:rsid w:val="2E79458E"/>
    <w:rsid w:val="2E797A78"/>
    <w:rsid w:val="2E7C5DFE"/>
    <w:rsid w:val="2E7C6A94"/>
    <w:rsid w:val="2E8321A5"/>
    <w:rsid w:val="2E93618F"/>
    <w:rsid w:val="2E9F6D95"/>
    <w:rsid w:val="2EAE350B"/>
    <w:rsid w:val="2EB20A6C"/>
    <w:rsid w:val="2EBC2287"/>
    <w:rsid w:val="2ECA3116"/>
    <w:rsid w:val="2EDD7896"/>
    <w:rsid w:val="2EEA6E65"/>
    <w:rsid w:val="2EED2F50"/>
    <w:rsid w:val="2F00052B"/>
    <w:rsid w:val="2F0367CD"/>
    <w:rsid w:val="2F0378D9"/>
    <w:rsid w:val="2F1251F2"/>
    <w:rsid w:val="2F20024B"/>
    <w:rsid w:val="2F2B39A9"/>
    <w:rsid w:val="2F311E02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87390"/>
    <w:rsid w:val="2FF93066"/>
    <w:rsid w:val="301103CD"/>
    <w:rsid w:val="301A71CE"/>
    <w:rsid w:val="301E049B"/>
    <w:rsid w:val="302A4BE6"/>
    <w:rsid w:val="30307691"/>
    <w:rsid w:val="304478EC"/>
    <w:rsid w:val="304A314A"/>
    <w:rsid w:val="30916BB1"/>
    <w:rsid w:val="30962F3E"/>
    <w:rsid w:val="30AA2585"/>
    <w:rsid w:val="30AD7725"/>
    <w:rsid w:val="30C16A19"/>
    <w:rsid w:val="30D32236"/>
    <w:rsid w:val="30FA7530"/>
    <w:rsid w:val="30FF2795"/>
    <w:rsid w:val="310375CD"/>
    <w:rsid w:val="311611B3"/>
    <w:rsid w:val="313C313D"/>
    <w:rsid w:val="314E236F"/>
    <w:rsid w:val="315E0B07"/>
    <w:rsid w:val="31621F46"/>
    <w:rsid w:val="316A5DA0"/>
    <w:rsid w:val="316E7AA7"/>
    <w:rsid w:val="316E7CA0"/>
    <w:rsid w:val="317206BF"/>
    <w:rsid w:val="317932EA"/>
    <w:rsid w:val="317E5000"/>
    <w:rsid w:val="31B718F2"/>
    <w:rsid w:val="31B912B2"/>
    <w:rsid w:val="31D20051"/>
    <w:rsid w:val="31E46718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A06D0E"/>
    <w:rsid w:val="33B86AFE"/>
    <w:rsid w:val="33BF4199"/>
    <w:rsid w:val="33FE62E7"/>
    <w:rsid w:val="340D25F6"/>
    <w:rsid w:val="340F5E5C"/>
    <w:rsid w:val="342B76C7"/>
    <w:rsid w:val="343A1527"/>
    <w:rsid w:val="34447898"/>
    <w:rsid w:val="344E62FA"/>
    <w:rsid w:val="347223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EB7717"/>
    <w:rsid w:val="35FF6F3C"/>
    <w:rsid w:val="36075F27"/>
    <w:rsid w:val="36121506"/>
    <w:rsid w:val="361D7A43"/>
    <w:rsid w:val="361F3323"/>
    <w:rsid w:val="362E33B8"/>
    <w:rsid w:val="362E4F6B"/>
    <w:rsid w:val="36402EFA"/>
    <w:rsid w:val="364271C9"/>
    <w:rsid w:val="36496A51"/>
    <w:rsid w:val="365623F6"/>
    <w:rsid w:val="36670090"/>
    <w:rsid w:val="368230C6"/>
    <w:rsid w:val="368F7E4F"/>
    <w:rsid w:val="36985297"/>
    <w:rsid w:val="369F633B"/>
    <w:rsid w:val="36A30FDB"/>
    <w:rsid w:val="36A7007C"/>
    <w:rsid w:val="36B24AE8"/>
    <w:rsid w:val="36BD0DC4"/>
    <w:rsid w:val="36C957FD"/>
    <w:rsid w:val="36D25824"/>
    <w:rsid w:val="36D51D00"/>
    <w:rsid w:val="36D66B5E"/>
    <w:rsid w:val="36E93760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CD7B1B"/>
    <w:rsid w:val="37D44549"/>
    <w:rsid w:val="37D77B09"/>
    <w:rsid w:val="37D97EDE"/>
    <w:rsid w:val="380D7E8A"/>
    <w:rsid w:val="382B1BDF"/>
    <w:rsid w:val="382E392C"/>
    <w:rsid w:val="38342E90"/>
    <w:rsid w:val="38366E1A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E40A5B"/>
    <w:rsid w:val="391476F2"/>
    <w:rsid w:val="39285D57"/>
    <w:rsid w:val="39372A0B"/>
    <w:rsid w:val="394B6470"/>
    <w:rsid w:val="39526430"/>
    <w:rsid w:val="39791135"/>
    <w:rsid w:val="39860592"/>
    <w:rsid w:val="39872512"/>
    <w:rsid w:val="39A602F9"/>
    <w:rsid w:val="39A611EE"/>
    <w:rsid w:val="39AE246B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F47CE"/>
    <w:rsid w:val="3A4E1C5D"/>
    <w:rsid w:val="3A523735"/>
    <w:rsid w:val="3A557AE4"/>
    <w:rsid w:val="3A6B0F84"/>
    <w:rsid w:val="3A715DE2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982C18"/>
    <w:rsid w:val="3C9C7774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3B0C"/>
    <w:rsid w:val="3F2C04C4"/>
    <w:rsid w:val="3F3E7C9F"/>
    <w:rsid w:val="3F416B99"/>
    <w:rsid w:val="3F4F09B3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735B7F"/>
    <w:rsid w:val="41A24857"/>
    <w:rsid w:val="41A35744"/>
    <w:rsid w:val="41A65F04"/>
    <w:rsid w:val="41D75714"/>
    <w:rsid w:val="41DD3BC3"/>
    <w:rsid w:val="41EE2F03"/>
    <w:rsid w:val="41F30EB1"/>
    <w:rsid w:val="41F466FD"/>
    <w:rsid w:val="42002BC7"/>
    <w:rsid w:val="42026B03"/>
    <w:rsid w:val="420D197F"/>
    <w:rsid w:val="42187EBE"/>
    <w:rsid w:val="421C3DAC"/>
    <w:rsid w:val="4227435A"/>
    <w:rsid w:val="42303B60"/>
    <w:rsid w:val="424B5824"/>
    <w:rsid w:val="426973AD"/>
    <w:rsid w:val="427A67A1"/>
    <w:rsid w:val="427E0B36"/>
    <w:rsid w:val="42874976"/>
    <w:rsid w:val="42A03D98"/>
    <w:rsid w:val="42B94BC1"/>
    <w:rsid w:val="42C30254"/>
    <w:rsid w:val="42C42A08"/>
    <w:rsid w:val="42D064B1"/>
    <w:rsid w:val="42D65389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263D5"/>
    <w:rsid w:val="436D70E0"/>
    <w:rsid w:val="437556C4"/>
    <w:rsid w:val="43874CD4"/>
    <w:rsid w:val="439D51EA"/>
    <w:rsid w:val="43AC7045"/>
    <w:rsid w:val="43AF2D32"/>
    <w:rsid w:val="43B76E4F"/>
    <w:rsid w:val="43CF0206"/>
    <w:rsid w:val="43D85D6D"/>
    <w:rsid w:val="43EC6F1F"/>
    <w:rsid w:val="43FE44BA"/>
    <w:rsid w:val="440D5045"/>
    <w:rsid w:val="441C1AF7"/>
    <w:rsid w:val="4430003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6E3311"/>
    <w:rsid w:val="44756A66"/>
    <w:rsid w:val="447C30C1"/>
    <w:rsid w:val="447E4EBE"/>
    <w:rsid w:val="447F0CBA"/>
    <w:rsid w:val="44957F46"/>
    <w:rsid w:val="44994CF5"/>
    <w:rsid w:val="44A93C83"/>
    <w:rsid w:val="44DC46EB"/>
    <w:rsid w:val="44F03F8F"/>
    <w:rsid w:val="44F14ECF"/>
    <w:rsid w:val="45275172"/>
    <w:rsid w:val="452754C3"/>
    <w:rsid w:val="45332511"/>
    <w:rsid w:val="45412C46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105782"/>
    <w:rsid w:val="46110AB3"/>
    <w:rsid w:val="46143B66"/>
    <w:rsid w:val="46214325"/>
    <w:rsid w:val="462F4E20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6EA6BB3"/>
    <w:rsid w:val="47040E98"/>
    <w:rsid w:val="47116C0B"/>
    <w:rsid w:val="47155D89"/>
    <w:rsid w:val="47173D82"/>
    <w:rsid w:val="47253C54"/>
    <w:rsid w:val="473069AF"/>
    <w:rsid w:val="474A0EAF"/>
    <w:rsid w:val="474E50BE"/>
    <w:rsid w:val="47696F9C"/>
    <w:rsid w:val="47725A17"/>
    <w:rsid w:val="477D3243"/>
    <w:rsid w:val="477F30CC"/>
    <w:rsid w:val="478821A1"/>
    <w:rsid w:val="479128A9"/>
    <w:rsid w:val="47975EDC"/>
    <w:rsid w:val="47983B19"/>
    <w:rsid w:val="47A3609D"/>
    <w:rsid w:val="47C01792"/>
    <w:rsid w:val="47C17672"/>
    <w:rsid w:val="47C57A48"/>
    <w:rsid w:val="47D511BD"/>
    <w:rsid w:val="47D52718"/>
    <w:rsid w:val="4808150F"/>
    <w:rsid w:val="480F51A8"/>
    <w:rsid w:val="481221C4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8367A"/>
    <w:rsid w:val="498A16CD"/>
    <w:rsid w:val="49A33C27"/>
    <w:rsid w:val="49A750B5"/>
    <w:rsid w:val="49BE07DA"/>
    <w:rsid w:val="49C84AA0"/>
    <w:rsid w:val="49D7694D"/>
    <w:rsid w:val="4A0244D3"/>
    <w:rsid w:val="4A230A23"/>
    <w:rsid w:val="4A255046"/>
    <w:rsid w:val="4A28799C"/>
    <w:rsid w:val="4A2E1525"/>
    <w:rsid w:val="4A2E4DBF"/>
    <w:rsid w:val="4A5A756D"/>
    <w:rsid w:val="4A785772"/>
    <w:rsid w:val="4A89105B"/>
    <w:rsid w:val="4AA341CC"/>
    <w:rsid w:val="4AB211E1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57342A"/>
    <w:rsid w:val="4B7C4100"/>
    <w:rsid w:val="4B830F9B"/>
    <w:rsid w:val="4B8A25CC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81419F"/>
    <w:rsid w:val="4C923A72"/>
    <w:rsid w:val="4C9E2807"/>
    <w:rsid w:val="4CB96B0F"/>
    <w:rsid w:val="4CC42739"/>
    <w:rsid w:val="4CD315DD"/>
    <w:rsid w:val="4CDB409A"/>
    <w:rsid w:val="4CE34E9F"/>
    <w:rsid w:val="4CED698D"/>
    <w:rsid w:val="4CF52D94"/>
    <w:rsid w:val="4D43301D"/>
    <w:rsid w:val="4D462159"/>
    <w:rsid w:val="4D566017"/>
    <w:rsid w:val="4D7D3EFB"/>
    <w:rsid w:val="4D8B0123"/>
    <w:rsid w:val="4DAF14C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156322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DB58B2"/>
    <w:rsid w:val="4EE925CE"/>
    <w:rsid w:val="4EEF2E30"/>
    <w:rsid w:val="4EF24828"/>
    <w:rsid w:val="4EFE7F59"/>
    <w:rsid w:val="4F285975"/>
    <w:rsid w:val="4F2A7BF3"/>
    <w:rsid w:val="4F2E2624"/>
    <w:rsid w:val="4F431C53"/>
    <w:rsid w:val="4F4A2FB1"/>
    <w:rsid w:val="4F4B49E4"/>
    <w:rsid w:val="4F4E1077"/>
    <w:rsid w:val="4F546156"/>
    <w:rsid w:val="4F81080D"/>
    <w:rsid w:val="4F844A99"/>
    <w:rsid w:val="4F94662C"/>
    <w:rsid w:val="4FAC5950"/>
    <w:rsid w:val="4FB00163"/>
    <w:rsid w:val="4FB208E7"/>
    <w:rsid w:val="4FD201E2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471753"/>
    <w:rsid w:val="51492D5A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E116A"/>
    <w:rsid w:val="51A26D29"/>
    <w:rsid w:val="51A2793A"/>
    <w:rsid w:val="51BA0CB7"/>
    <w:rsid w:val="51BA1C28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763C"/>
    <w:rsid w:val="52C6311A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D6247A"/>
    <w:rsid w:val="53DB3477"/>
    <w:rsid w:val="53E77CBF"/>
    <w:rsid w:val="53F31811"/>
    <w:rsid w:val="53FE7128"/>
    <w:rsid w:val="54192B07"/>
    <w:rsid w:val="54247F22"/>
    <w:rsid w:val="542C29CD"/>
    <w:rsid w:val="542F1551"/>
    <w:rsid w:val="54381756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2385A"/>
    <w:rsid w:val="554748F2"/>
    <w:rsid w:val="554D414C"/>
    <w:rsid w:val="554E7279"/>
    <w:rsid w:val="55594FFB"/>
    <w:rsid w:val="55637CEB"/>
    <w:rsid w:val="55650960"/>
    <w:rsid w:val="556B03BA"/>
    <w:rsid w:val="55757FB9"/>
    <w:rsid w:val="55884237"/>
    <w:rsid w:val="558C7FAA"/>
    <w:rsid w:val="55A25EB7"/>
    <w:rsid w:val="55A82784"/>
    <w:rsid w:val="55A97512"/>
    <w:rsid w:val="55B63FD5"/>
    <w:rsid w:val="55C35A76"/>
    <w:rsid w:val="55D40743"/>
    <w:rsid w:val="55DD6F2A"/>
    <w:rsid w:val="55E8339E"/>
    <w:rsid w:val="55F06771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0FC9"/>
    <w:rsid w:val="5705646B"/>
    <w:rsid w:val="57060649"/>
    <w:rsid w:val="57132BAA"/>
    <w:rsid w:val="57154E66"/>
    <w:rsid w:val="57197E55"/>
    <w:rsid w:val="5732705F"/>
    <w:rsid w:val="57351D6F"/>
    <w:rsid w:val="57396199"/>
    <w:rsid w:val="57556ACC"/>
    <w:rsid w:val="576476C1"/>
    <w:rsid w:val="576F5111"/>
    <w:rsid w:val="577B3337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13D7"/>
    <w:rsid w:val="581B7E79"/>
    <w:rsid w:val="58500F22"/>
    <w:rsid w:val="58587379"/>
    <w:rsid w:val="586D57A3"/>
    <w:rsid w:val="587917A0"/>
    <w:rsid w:val="587A4288"/>
    <w:rsid w:val="5880052B"/>
    <w:rsid w:val="58802568"/>
    <w:rsid w:val="58AC41AA"/>
    <w:rsid w:val="58AD27D9"/>
    <w:rsid w:val="58B169A2"/>
    <w:rsid w:val="58B9636C"/>
    <w:rsid w:val="58C37133"/>
    <w:rsid w:val="58C93046"/>
    <w:rsid w:val="58CF2E6D"/>
    <w:rsid w:val="58D36BCB"/>
    <w:rsid w:val="58E6349C"/>
    <w:rsid w:val="58EC037F"/>
    <w:rsid w:val="58EE117C"/>
    <w:rsid w:val="58EF63EE"/>
    <w:rsid w:val="590317F0"/>
    <w:rsid w:val="59075000"/>
    <w:rsid w:val="59200EBC"/>
    <w:rsid w:val="593559FD"/>
    <w:rsid w:val="594079B2"/>
    <w:rsid w:val="594A13D7"/>
    <w:rsid w:val="595346FA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5C0270"/>
    <w:rsid w:val="5A6253E3"/>
    <w:rsid w:val="5A8E6670"/>
    <w:rsid w:val="5A912613"/>
    <w:rsid w:val="5A9245E9"/>
    <w:rsid w:val="5A953D41"/>
    <w:rsid w:val="5AAC6EDC"/>
    <w:rsid w:val="5ABC50F4"/>
    <w:rsid w:val="5ACC4940"/>
    <w:rsid w:val="5AD86A6D"/>
    <w:rsid w:val="5AEC14F6"/>
    <w:rsid w:val="5AEC4B1F"/>
    <w:rsid w:val="5AF124A4"/>
    <w:rsid w:val="5AF55D01"/>
    <w:rsid w:val="5B141085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B90102"/>
    <w:rsid w:val="5BC17C0C"/>
    <w:rsid w:val="5BC677D8"/>
    <w:rsid w:val="5BD32E77"/>
    <w:rsid w:val="5BE56907"/>
    <w:rsid w:val="5BEB0120"/>
    <w:rsid w:val="5BF420D1"/>
    <w:rsid w:val="5BFF4313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61B1C"/>
    <w:rsid w:val="5D6E1B86"/>
    <w:rsid w:val="5D8A2CFF"/>
    <w:rsid w:val="5D960EE9"/>
    <w:rsid w:val="5D9A0CFA"/>
    <w:rsid w:val="5DA31F5F"/>
    <w:rsid w:val="5DB736A0"/>
    <w:rsid w:val="5DD14397"/>
    <w:rsid w:val="5DD3123F"/>
    <w:rsid w:val="5DD71C7A"/>
    <w:rsid w:val="5DD734EC"/>
    <w:rsid w:val="5DEC05A1"/>
    <w:rsid w:val="5DFD51DB"/>
    <w:rsid w:val="5E0340ED"/>
    <w:rsid w:val="5E040CAD"/>
    <w:rsid w:val="5E0B0848"/>
    <w:rsid w:val="5E114997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CA3D37"/>
    <w:rsid w:val="5EE153F8"/>
    <w:rsid w:val="5EED7893"/>
    <w:rsid w:val="5EF81ADD"/>
    <w:rsid w:val="5F0A3A61"/>
    <w:rsid w:val="5F13107D"/>
    <w:rsid w:val="5F4F1B95"/>
    <w:rsid w:val="5F683B6E"/>
    <w:rsid w:val="5F875C0C"/>
    <w:rsid w:val="5F8F0B9E"/>
    <w:rsid w:val="5F8F267A"/>
    <w:rsid w:val="5FB94C48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1110088"/>
    <w:rsid w:val="613223E1"/>
    <w:rsid w:val="61421EFD"/>
    <w:rsid w:val="61564BBA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E30757"/>
    <w:rsid w:val="62F6011A"/>
    <w:rsid w:val="63056FA2"/>
    <w:rsid w:val="632170C2"/>
    <w:rsid w:val="6327422B"/>
    <w:rsid w:val="633B249F"/>
    <w:rsid w:val="6353654C"/>
    <w:rsid w:val="63552D76"/>
    <w:rsid w:val="6359778B"/>
    <w:rsid w:val="635B63E3"/>
    <w:rsid w:val="636642CA"/>
    <w:rsid w:val="638C3395"/>
    <w:rsid w:val="63BA3154"/>
    <w:rsid w:val="63CA2E8B"/>
    <w:rsid w:val="63D129FB"/>
    <w:rsid w:val="63E333C1"/>
    <w:rsid w:val="63EF1ECE"/>
    <w:rsid w:val="63F47D2A"/>
    <w:rsid w:val="63FE2D33"/>
    <w:rsid w:val="64013242"/>
    <w:rsid w:val="64214E44"/>
    <w:rsid w:val="64264A79"/>
    <w:rsid w:val="64304E58"/>
    <w:rsid w:val="64311867"/>
    <w:rsid w:val="64371EC0"/>
    <w:rsid w:val="64391ED3"/>
    <w:rsid w:val="6445632E"/>
    <w:rsid w:val="64766F57"/>
    <w:rsid w:val="648939AA"/>
    <w:rsid w:val="649B1AC2"/>
    <w:rsid w:val="649E0676"/>
    <w:rsid w:val="64A7467B"/>
    <w:rsid w:val="64C86505"/>
    <w:rsid w:val="64FE700F"/>
    <w:rsid w:val="6500327F"/>
    <w:rsid w:val="6506609B"/>
    <w:rsid w:val="65083216"/>
    <w:rsid w:val="650E3D55"/>
    <w:rsid w:val="650E739B"/>
    <w:rsid w:val="653A5EE7"/>
    <w:rsid w:val="65460728"/>
    <w:rsid w:val="656365C7"/>
    <w:rsid w:val="65822810"/>
    <w:rsid w:val="65870C45"/>
    <w:rsid w:val="65985764"/>
    <w:rsid w:val="65AA6346"/>
    <w:rsid w:val="65B56C47"/>
    <w:rsid w:val="65B8262E"/>
    <w:rsid w:val="65BC15EE"/>
    <w:rsid w:val="65C74F5E"/>
    <w:rsid w:val="65D23D59"/>
    <w:rsid w:val="65D4773F"/>
    <w:rsid w:val="65D74D0A"/>
    <w:rsid w:val="65D82630"/>
    <w:rsid w:val="65DC5939"/>
    <w:rsid w:val="65DC7985"/>
    <w:rsid w:val="65E94DE2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4805B8"/>
    <w:rsid w:val="665654C1"/>
    <w:rsid w:val="665B55EA"/>
    <w:rsid w:val="665B5C67"/>
    <w:rsid w:val="66655F85"/>
    <w:rsid w:val="667C7AEC"/>
    <w:rsid w:val="66984358"/>
    <w:rsid w:val="669B7C76"/>
    <w:rsid w:val="66A200F8"/>
    <w:rsid w:val="66A30EC2"/>
    <w:rsid w:val="66AA4BA8"/>
    <w:rsid w:val="66BF209C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335C21"/>
    <w:rsid w:val="674318B2"/>
    <w:rsid w:val="6746062E"/>
    <w:rsid w:val="674D4B22"/>
    <w:rsid w:val="67545FB3"/>
    <w:rsid w:val="67570422"/>
    <w:rsid w:val="675D31B4"/>
    <w:rsid w:val="675F044C"/>
    <w:rsid w:val="676D2F4B"/>
    <w:rsid w:val="677261FD"/>
    <w:rsid w:val="677A266A"/>
    <w:rsid w:val="677C1A81"/>
    <w:rsid w:val="67AA1080"/>
    <w:rsid w:val="67B163D1"/>
    <w:rsid w:val="67F45538"/>
    <w:rsid w:val="680239EB"/>
    <w:rsid w:val="680722DA"/>
    <w:rsid w:val="682211D1"/>
    <w:rsid w:val="685707E0"/>
    <w:rsid w:val="685C6395"/>
    <w:rsid w:val="686318DD"/>
    <w:rsid w:val="68635145"/>
    <w:rsid w:val="687F607E"/>
    <w:rsid w:val="68912A9C"/>
    <w:rsid w:val="68922C13"/>
    <w:rsid w:val="68A34C5C"/>
    <w:rsid w:val="68E24981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8D049E"/>
    <w:rsid w:val="69AE1F57"/>
    <w:rsid w:val="69CC637E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873D9"/>
    <w:rsid w:val="6A6B4F3D"/>
    <w:rsid w:val="6A711183"/>
    <w:rsid w:val="6A762B91"/>
    <w:rsid w:val="6A7B4B9C"/>
    <w:rsid w:val="6A87283B"/>
    <w:rsid w:val="6A973A89"/>
    <w:rsid w:val="6AA516B2"/>
    <w:rsid w:val="6AAF014C"/>
    <w:rsid w:val="6AB13358"/>
    <w:rsid w:val="6ACB082B"/>
    <w:rsid w:val="6AD3247E"/>
    <w:rsid w:val="6B2B0EFD"/>
    <w:rsid w:val="6B2C13E4"/>
    <w:rsid w:val="6B3A282C"/>
    <w:rsid w:val="6B4B0A4C"/>
    <w:rsid w:val="6B50310B"/>
    <w:rsid w:val="6B5045E2"/>
    <w:rsid w:val="6B736A2E"/>
    <w:rsid w:val="6B8170D6"/>
    <w:rsid w:val="6B884219"/>
    <w:rsid w:val="6B90781F"/>
    <w:rsid w:val="6B974370"/>
    <w:rsid w:val="6B9C76AD"/>
    <w:rsid w:val="6BA9194F"/>
    <w:rsid w:val="6BAC41DA"/>
    <w:rsid w:val="6BE727F5"/>
    <w:rsid w:val="6BF36ABE"/>
    <w:rsid w:val="6C240DF3"/>
    <w:rsid w:val="6C45610F"/>
    <w:rsid w:val="6C547243"/>
    <w:rsid w:val="6C59472D"/>
    <w:rsid w:val="6C5A4564"/>
    <w:rsid w:val="6C603744"/>
    <w:rsid w:val="6C637CCF"/>
    <w:rsid w:val="6C7802EB"/>
    <w:rsid w:val="6C79488C"/>
    <w:rsid w:val="6C7A3FCE"/>
    <w:rsid w:val="6C89456C"/>
    <w:rsid w:val="6CA20D5B"/>
    <w:rsid w:val="6CA41AC3"/>
    <w:rsid w:val="6CC14E69"/>
    <w:rsid w:val="6CD63FB3"/>
    <w:rsid w:val="6D056EA6"/>
    <w:rsid w:val="6D111038"/>
    <w:rsid w:val="6D221E52"/>
    <w:rsid w:val="6D227835"/>
    <w:rsid w:val="6D253C95"/>
    <w:rsid w:val="6D293FA7"/>
    <w:rsid w:val="6D3C6626"/>
    <w:rsid w:val="6D5D0DB5"/>
    <w:rsid w:val="6D6855B1"/>
    <w:rsid w:val="6D7B4AB7"/>
    <w:rsid w:val="6D89784B"/>
    <w:rsid w:val="6D8E70A1"/>
    <w:rsid w:val="6D9A4E14"/>
    <w:rsid w:val="6D9E0566"/>
    <w:rsid w:val="6DBB0D0A"/>
    <w:rsid w:val="6DE525D1"/>
    <w:rsid w:val="6DF43BD4"/>
    <w:rsid w:val="6E0E1FAB"/>
    <w:rsid w:val="6E2143FB"/>
    <w:rsid w:val="6E317378"/>
    <w:rsid w:val="6E3C00E0"/>
    <w:rsid w:val="6E4215C6"/>
    <w:rsid w:val="6E4B0158"/>
    <w:rsid w:val="6E4D611F"/>
    <w:rsid w:val="6E5413AD"/>
    <w:rsid w:val="6E567C9E"/>
    <w:rsid w:val="6E624DC5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6B4A22"/>
    <w:rsid w:val="6F6F14E1"/>
    <w:rsid w:val="6F731163"/>
    <w:rsid w:val="6FA629D4"/>
    <w:rsid w:val="6FA75ADB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2F2998"/>
    <w:rsid w:val="7032079E"/>
    <w:rsid w:val="703C186A"/>
    <w:rsid w:val="70570007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151975"/>
    <w:rsid w:val="71336A65"/>
    <w:rsid w:val="71486F62"/>
    <w:rsid w:val="71511268"/>
    <w:rsid w:val="71545B37"/>
    <w:rsid w:val="71573E01"/>
    <w:rsid w:val="71702748"/>
    <w:rsid w:val="717F0007"/>
    <w:rsid w:val="71867894"/>
    <w:rsid w:val="719F7A78"/>
    <w:rsid w:val="71C7540C"/>
    <w:rsid w:val="71F64A63"/>
    <w:rsid w:val="71F870B8"/>
    <w:rsid w:val="72021233"/>
    <w:rsid w:val="720B2A1D"/>
    <w:rsid w:val="72174817"/>
    <w:rsid w:val="727C422C"/>
    <w:rsid w:val="7290742F"/>
    <w:rsid w:val="7292045A"/>
    <w:rsid w:val="72974DBE"/>
    <w:rsid w:val="72A20C20"/>
    <w:rsid w:val="72A869A2"/>
    <w:rsid w:val="72AC5E95"/>
    <w:rsid w:val="72C13ED7"/>
    <w:rsid w:val="72C82804"/>
    <w:rsid w:val="72CF1AC7"/>
    <w:rsid w:val="72E42AFA"/>
    <w:rsid w:val="72E42FED"/>
    <w:rsid w:val="72E85578"/>
    <w:rsid w:val="72EB270B"/>
    <w:rsid w:val="72EB4466"/>
    <w:rsid w:val="72FD426E"/>
    <w:rsid w:val="73004315"/>
    <w:rsid w:val="73043CFC"/>
    <w:rsid w:val="73161882"/>
    <w:rsid w:val="732C334F"/>
    <w:rsid w:val="734F0C79"/>
    <w:rsid w:val="734F4185"/>
    <w:rsid w:val="73520620"/>
    <w:rsid w:val="735D526F"/>
    <w:rsid w:val="7363274A"/>
    <w:rsid w:val="73691A4A"/>
    <w:rsid w:val="737807F3"/>
    <w:rsid w:val="738A6895"/>
    <w:rsid w:val="73B4197F"/>
    <w:rsid w:val="73BC7089"/>
    <w:rsid w:val="73BE7067"/>
    <w:rsid w:val="73E52294"/>
    <w:rsid w:val="73FF2D64"/>
    <w:rsid w:val="74137154"/>
    <w:rsid w:val="74236DD6"/>
    <w:rsid w:val="74257F79"/>
    <w:rsid w:val="74273820"/>
    <w:rsid w:val="7427471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D52FA"/>
    <w:rsid w:val="748F1701"/>
    <w:rsid w:val="74993216"/>
    <w:rsid w:val="74B44784"/>
    <w:rsid w:val="74B808BF"/>
    <w:rsid w:val="74E06625"/>
    <w:rsid w:val="75084E8F"/>
    <w:rsid w:val="75202656"/>
    <w:rsid w:val="75752B04"/>
    <w:rsid w:val="75783839"/>
    <w:rsid w:val="758910BB"/>
    <w:rsid w:val="75955DA9"/>
    <w:rsid w:val="75977910"/>
    <w:rsid w:val="759F2A35"/>
    <w:rsid w:val="75A13B4C"/>
    <w:rsid w:val="75B15C41"/>
    <w:rsid w:val="75CD3EFF"/>
    <w:rsid w:val="75D12923"/>
    <w:rsid w:val="75EA364B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6A4A0D"/>
    <w:rsid w:val="7692667A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EC51FD"/>
    <w:rsid w:val="76F410B8"/>
    <w:rsid w:val="76FE47B2"/>
    <w:rsid w:val="771B67DF"/>
    <w:rsid w:val="77340C0A"/>
    <w:rsid w:val="77451578"/>
    <w:rsid w:val="77552EF5"/>
    <w:rsid w:val="77692EA3"/>
    <w:rsid w:val="777E299D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33711D"/>
    <w:rsid w:val="78497C2E"/>
    <w:rsid w:val="7854087B"/>
    <w:rsid w:val="785D2223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30E6"/>
    <w:rsid w:val="79395A92"/>
    <w:rsid w:val="794008FB"/>
    <w:rsid w:val="794708D9"/>
    <w:rsid w:val="794B21A1"/>
    <w:rsid w:val="794B6CBA"/>
    <w:rsid w:val="7964574A"/>
    <w:rsid w:val="79941CF2"/>
    <w:rsid w:val="79973382"/>
    <w:rsid w:val="79D33056"/>
    <w:rsid w:val="79D82BB5"/>
    <w:rsid w:val="79EC0256"/>
    <w:rsid w:val="79F60153"/>
    <w:rsid w:val="79FB6E2C"/>
    <w:rsid w:val="7A000A00"/>
    <w:rsid w:val="7A0C4750"/>
    <w:rsid w:val="7A4C2D60"/>
    <w:rsid w:val="7A6D61A5"/>
    <w:rsid w:val="7A6E4BF5"/>
    <w:rsid w:val="7A721EC3"/>
    <w:rsid w:val="7A851D5D"/>
    <w:rsid w:val="7A8A2267"/>
    <w:rsid w:val="7AB42B91"/>
    <w:rsid w:val="7AB53126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409F"/>
    <w:rsid w:val="7B527515"/>
    <w:rsid w:val="7B5922B3"/>
    <w:rsid w:val="7B890A24"/>
    <w:rsid w:val="7BA47616"/>
    <w:rsid w:val="7BAA485C"/>
    <w:rsid w:val="7BAD1591"/>
    <w:rsid w:val="7BAF117E"/>
    <w:rsid w:val="7BB31662"/>
    <w:rsid w:val="7BB37B52"/>
    <w:rsid w:val="7BB83E6C"/>
    <w:rsid w:val="7BCF5DF6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376D58"/>
    <w:rsid w:val="7C4A2BD1"/>
    <w:rsid w:val="7C576C70"/>
    <w:rsid w:val="7C77043F"/>
    <w:rsid w:val="7C8A7CDC"/>
    <w:rsid w:val="7C924172"/>
    <w:rsid w:val="7C9E5A24"/>
    <w:rsid w:val="7CB4006B"/>
    <w:rsid w:val="7CB92AA1"/>
    <w:rsid w:val="7CB93ABB"/>
    <w:rsid w:val="7CD10016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E1B45"/>
    <w:rsid w:val="7DC03698"/>
    <w:rsid w:val="7DCD4EB5"/>
    <w:rsid w:val="7E090313"/>
    <w:rsid w:val="7E2C798D"/>
    <w:rsid w:val="7E3C16E0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29179E"/>
    <w:rsid w:val="7F332190"/>
    <w:rsid w:val="7F464172"/>
    <w:rsid w:val="7F542B37"/>
    <w:rsid w:val="7F6334FD"/>
    <w:rsid w:val="7F6B2248"/>
    <w:rsid w:val="7F7D7A8E"/>
    <w:rsid w:val="7F872588"/>
    <w:rsid w:val="7F8725BA"/>
    <w:rsid w:val="7F8C6A8F"/>
    <w:rsid w:val="7F9C175D"/>
    <w:rsid w:val="7FA85877"/>
    <w:rsid w:val="7FAE4683"/>
    <w:rsid w:val="7FDC52B9"/>
    <w:rsid w:val="7FDF0AD5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10"/>
    <w:basedOn w:val="24"/>
    <w:qFormat/>
    <w:uiPriority w:val="0"/>
    <w:rPr>
      <w:rFonts w:hint="default" w:ascii="Times New Roman" w:hAnsi="Times New Roman" w:cs="Times New Roman"/>
    </w:rPr>
  </w:style>
  <w:style w:type="character" w:customStyle="1" w:styleId="74">
    <w:name w:val="15"/>
    <w:basedOn w:val="24"/>
    <w:qFormat/>
    <w:uiPriority w:val="0"/>
    <w:rPr>
      <w:rFonts w:hint="default" w:ascii="Times New Roman" w:hAnsi="Times New Roman" w:cs="Times New Roman"/>
    </w:rPr>
  </w:style>
  <w:style w:type="paragraph" w:customStyle="1" w:styleId="75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table" w:customStyle="1" w:styleId="76">
    <w:name w:val="网格型1"/>
    <w:qFormat/>
    <w:uiPriority w:val="39"/>
    <w:pPr>
      <w:spacing w:after="180"/>
    </w:pPr>
    <w:rPr>
      <w:rFonts w:ascii="Calibri" w:hAnsi="Calibri" w:eastAsia="Calibri Light" w:cs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numbering" Target="numbering.xml"/><Relationship Id="rId21" Type="http://schemas.openxmlformats.org/officeDocument/2006/relationships/image" Target="media/image10.emf"/><Relationship Id="rId20" Type="http://schemas.openxmlformats.org/officeDocument/2006/relationships/image" Target="media/image9.emf"/><Relationship Id="rId2" Type="http://schemas.openxmlformats.org/officeDocument/2006/relationships/settings" Target="settings.xml"/><Relationship Id="rId19" Type="http://schemas.openxmlformats.org/officeDocument/2006/relationships/image" Target="media/image8.emf"/><Relationship Id="rId18" Type="http://schemas.openxmlformats.org/officeDocument/2006/relationships/image" Target="media/image7.emf"/><Relationship Id="rId17" Type="http://schemas.openxmlformats.org/officeDocument/2006/relationships/image" Target="media/image6.emf"/><Relationship Id="rId16" Type="http://schemas.openxmlformats.org/officeDocument/2006/relationships/image" Target="media/image5.emf"/><Relationship Id="rId15" Type="http://schemas.openxmlformats.org/officeDocument/2006/relationships/image" Target="media/image4.emf"/><Relationship Id="rId14" Type="http://schemas.openxmlformats.org/officeDocument/2006/relationships/image" Target="media/image3.emf"/><Relationship Id="rId13" Type="http://schemas.openxmlformats.org/officeDocument/2006/relationships/image" Target="media/image2.emf"/><Relationship Id="rId12" Type="http://schemas.openxmlformats.org/officeDocument/2006/relationships/image" Target="media/image1.em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5</Pages>
  <Words>1032</Words>
  <Characters>7976</Characters>
  <Lines>66</Lines>
  <Paragraphs>17</Paragraphs>
  <TotalTime>27</TotalTime>
  <ScaleCrop>false</ScaleCrop>
  <LinksUpToDate>false</LinksUpToDate>
  <CharactersWithSpaces>8991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</cp:lastModifiedBy>
  <dcterms:modified xsi:type="dcterms:W3CDTF">2023-09-27T09:17:34Z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B4A43F8418C2408AB01CFDC256FC2378</vt:lpwstr>
  </property>
</Properties>
</file>